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jc w:val="right"/>
        <w:rPr>
          <w:iCs/>
          <w:sz w:val="22"/>
          <w:szCs w:val="22"/>
          <w:u w:val="single"/>
        </w:rPr>
      </w:pPr>
      <w:r>
        <w:rPr>
          <w:iCs/>
          <w:sz w:val="22"/>
          <w:szCs w:val="22"/>
        </w:rPr>
        <w:t xml:space="preserve">Załącznik nr 10 do SWZ 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FORMULARZ </w:t>
      </w:r>
      <w:r>
        <w:rPr>
          <w:b/>
          <w:sz w:val="22"/>
          <w:szCs w:val="22"/>
          <w:u w:val="single"/>
        </w:rPr>
        <w:t>OFERTOWY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Dane dotyczące Wykonawcy</w:t>
      </w:r>
    </w:p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Nazwa</w:t>
        <w:tab/>
        <w:tab/>
        <w:tab/>
        <w:t>………………………………………………………………………………….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Siedziba (adres)</w:t>
        <w:tab/>
        <w:t>………………………………………………………………………………….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Nr telefonu/faksu</w:t>
        <w:tab/>
        <w:t>………………………………………………………………………………….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Nr NIP ………………………………. Nr REGON …………………………………………………….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Adres poczty elektronicznej (e-mail): …………………………………………………………………...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360"/>
        <w:rPr>
          <w:sz w:val="22"/>
          <w:szCs w:val="22"/>
        </w:rPr>
      </w:pPr>
      <w:r>
        <w:rPr>
          <w:sz w:val="22"/>
          <w:szCs w:val="22"/>
        </w:rPr>
        <w:t>Osoba do kontaktu z Zamawiającym, nr tel.: ……………………………………………………………</w:t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360"/>
        <w:rPr>
          <w:sz w:val="22"/>
          <w:szCs w:val="22"/>
        </w:rPr>
      </w:pPr>
      <w:r>
        <w:rPr>
          <w:sz w:val="22"/>
          <w:szCs w:val="22"/>
        </w:rPr>
        <w:t>Adres do korespondencji (jeżeli jest inny niż siedziba): ………………………………………………..</w:t>
      </w:r>
    </w:p>
    <w:p>
      <w:pPr>
        <w:pStyle w:val="Normal"/>
        <w:spacing w:lineRule="auto" w:line="36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Normal"/>
        <w:rPr>
          <w:bCs/>
          <w:sz w:val="22"/>
          <w:szCs w:val="22"/>
          <w:u w:val="single"/>
        </w:rPr>
      </w:pPr>
      <w:r>
        <w:rPr>
          <w:bCs/>
          <w:sz w:val="22"/>
          <w:szCs w:val="22"/>
          <w:u w:val="single"/>
        </w:rPr>
        <w:t>Dane dotyczące Zamawiającego:</w:t>
      </w:r>
    </w:p>
    <w:p>
      <w:pPr>
        <w:pStyle w:val="Normal"/>
        <w:spacing w:before="120" w:after="0"/>
        <w:rPr>
          <w:sz w:val="22"/>
          <w:szCs w:val="22"/>
        </w:rPr>
      </w:pPr>
      <w:r>
        <w:rPr>
          <w:sz w:val="22"/>
          <w:szCs w:val="22"/>
        </w:rPr>
        <w:t xml:space="preserve">Samodzielny Publiczny Zakład Opieki Zdrowotnej 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ul. Kwiatkowskiego 2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37-450 Stalowa Wola</w:t>
      </w:r>
    </w:p>
    <w:p>
      <w:pPr>
        <w:pStyle w:val="Normal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Przedmiot zamówienia:</w:t>
      </w:r>
    </w:p>
    <w:p>
      <w:pPr>
        <w:pStyle w:val="Normal"/>
        <w:jc w:val="both"/>
        <w:rPr>
          <w:b/>
          <w:strike/>
          <w:color w:val="FF0000"/>
          <w:sz w:val="22"/>
          <w:szCs w:val="22"/>
        </w:rPr>
      </w:pPr>
      <w:r>
        <w:rPr>
          <w:sz w:val="22"/>
          <w:szCs w:val="22"/>
        </w:rPr>
        <w:t xml:space="preserve">Przedmiotem zamówienia jest </w:t>
      </w:r>
      <w:r>
        <w:rPr>
          <w:b/>
          <w:sz w:val="22"/>
          <w:szCs w:val="22"/>
        </w:rPr>
        <w:t>„Usługa kompleksowego sprzątania i utrzymania w czystości pomieszczeń SPZOZ” Nr sprawy</w:t>
      </w:r>
      <w:r>
        <w:rPr>
          <w:b/>
          <w:sz w:val="22"/>
          <w:szCs w:val="22"/>
          <w:shd w:fill="auto" w:val="clear"/>
        </w:rPr>
        <w:t xml:space="preserve"> SPZOZ/ZP/10/2026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Spacing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Oferujemy wykonanie przedmiotu zamówienia w szczegółowym zakresie objętym przedmiotem postępowania określonym w SWZ wraz z </w:t>
      </w:r>
      <w:r>
        <w:rPr>
          <w:rFonts w:ascii="Times New Roman" w:hAnsi="Times New Roman"/>
        </w:rPr>
        <w:t>Z</w:t>
      </w:r>
      <w:r>
        <w:rPr>
          <w:rFonts w:ascii="Times New Roman" w:hAnsi="Times New Roman"/>
        </w:rPr>
        <w:t>ałącznikami, które stanowią integralną część postępowania:</w:t>
      </w:r>
    </w:p>
    <w:p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120"/>
        <w:jc w:val="both"/>
        <w:rPr/>
      </w:pPr>
      <w:r>
        <w:rPr>
          <w:sz w:val="24"/>
          <w:szCs w:val="24"/>
        </w:rPr>
        <w:t>a) sprzątanie wewnątrz budynku:</w:t>
      </w:r>
    </w:p>
    <w:p>
      <w:pPr>
        <w:pStyle w:val="Normal"/>
        <w:spacing w:before="0" w:after="120"/>
        <w:jc w:val="both"/>
        <w:rPr/>
      </w:pPr>
      <w:r>
        <w:rPr>
          <w:sz w:val="24"/>
          <w:szCs w:val="24"/>
        </w:rPr>
        <w:t>……………………………</w:t>
      </w:r>
      <w:r>
        <w:rPr>
          <w:sz w:val="24"/>
          <w:szCs w:val="24"/>
        </w:rPr>
        <w:t>. netto + …. VAT, tj. ……………………………. brutto</w:t>
      </w:r>
    </w:p>
    <w:p>
      <w:pPr>
        <w:pStyle w:val="Normal"/>
        <w:spacing w:before="0" w:after="120"/>
        <w:jc w:val="both"/>
        <w:rPr/>
      </w:pPr>
      <w:r>
        <w:rPr>
          <w:sz w:val="24"/>
          <w:szCs w:val="24"/>
        </w:rPr>
        <w:t>b)  sprzątanie na zewnątrz budynku:</w:t>
      </w:r>
    </w:p>
    <w:p>
      <w:pPr>
        <w:pStyle w:val="Normal"/>
        <w:spacing w:before="0" w:after="120"/>
        <w:jc w:val="both"/>
        <w:rPr/>
      </w:pPr>
      <w:r>
        <w:rPr>
          <w:sz w:val="24"/>
          <w:szCs w:val="24"/>
        </w:rPr>
        <w:t>……………………………</w:t>
      </w:r>
      <w:r>
        <w:rPr>
          <w:sz w:val="24"/>
          <w:szCs w:val="24"/>
        </w:rPr>
        <w:t>. netto + …. VAT, tj. ……………………………. brutto</w:t>
      </w:r>
    </w:p>
    <w:p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Spacing"/>
        <w:spacing w:lineRule="auto" w:line="480" w:before="0" w:after="0"/>
        <w:rPr/>
      </w:pPr>
      <w:r>
        <w:rPr>
          <w:rFonts w:ascii="Times New Roman" w:hAnsi="Times New Roman"/>
          <w:b/>
          <w:u w:val="single"/>
        </w:rPr>
        <w:t>Łączna kwota ofertowa za jeden miesiąc</w:t>
      </w:r>
      <w:r>
        <w:rPr>
          <w:rFonts w:ascii="Times New Roman" w:hAnsi="Times New Roman"/>
          <w:b/>
        </w:rPr>
        <w:t xml:space="preserve"> w kwocie:</w:t>
      </w:r>
    </w:p>
    <w:p>
      <w:pPr>
        <w:pStyle w:val="NoSpacing"/>
        <w:spacing w:lineRule="auto" w:line="480" w:before="0" w:after="0"/>
        <w:rPr/>
      </w:pPr>
      <w:r>
        <w:rPr>
          <w:rFonts w:ascii="Times New Roman" w:hAnsi="Times New Roman"/>
          <w:b/>
        </w:rPr>
        <w:t>………………………………………</w:t>
      </w:r>
      <w:r>
        <w:rPr>
          <w:rFonts w:ascii="Times New Roman" w:hAnsi="Times New Roman"/>
          <w:b/>
        </w:rPr>
        <w:t xml:space="preserve">. netto ……………………….……………………… </w:t>
      </w:r>
      <w:r>
        <w:rPr>
          <w:rFonts w:ascii="Times New Roman" w:hAnsi="Times New Roman"/>
          <w:b/>
          <w:bCs/>
        </w:rPr>
        <w:t xml:space="preserve">brutto </w:t>
      </w:r>
    </w:p>
    <w:p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tabs>
          <w:tab w:val="clear" w:pos="708"/>
          <w:tab w:val="left" w:pos="360" w:leader="none"/>
        </w:tabs>
        <w:spacing w:lineRule="auto" w:line="360" w:before="120" w:after="0"/>
        <w:jc w:val="both"/>
        <w:rPr/>
      </w:pPr>
      <w:r>
        <w:rPr>
          <w:sz w:val="22"/>
          <w:szCs w:val="22"/>
        </w:rPr>
        <w:t>Łączna wartość zamówienia/Umowy brutto w okresie trwania umowy (od 01.06.2026 r. do 31.05.2027 r.) wynosi: ……………………………. zł.</w:t>
      </w:r>
    </w:p>
    <w:p>
      <w:pPr>
        <w:pStyle w:val="NoSpacing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Oświadczam/y, że dysponujemy lub będziemy dysponować min. 5 osobami skierowanymi do realizacji zamówienia publicznego oraz co najmniej 1 pracownikiem odpowiedzialnym za świadczenie usług (Koordynator).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/>
      </w:pPr>
      <w:r>
        <w:rPr>
          <w:sz w:val="22"/>
          <w:szCs w:val="22"/>
        </w:rPr>
        <w:t>3. Oświadczam/y, że do wykonania przedmiotu zamówienia skierujemy wyłącznie pracowników zatrudnionych na podstawie umowy o pracę.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/>
      </w:pPr>
      <w:r>
        <w:rPr>
          <w:sz w:val="22"/>
          <w:szCs w:val="22"/>
        </w:rPr>
        <w:t>4. Oświadczam/y, że dysponujemy lub będziemy dysponować wymaganym sprzętem – określonym</w:t>
        <w:br/>
        <w:t xml:space="preserve">w </w:t>
      </w:r>
      <w:r>
        <w:rPr>
          <w:color w:val="000000"/>
          <w:sz w:val="22"/>
          <w:szCs w:val="22"/>
        </w:rPr>
        <w:t>SWZ.</w:t>
      </w:r>
    </w:p>
    <w:p>
      <w:pPr>
        <w:pStyle w:val="Zal-text"/>
        <w:spacing w:lineRule="auto" w:line="240" w:before="68" w:after="68"/>
        <w:ind w:left="0" w:right="57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</w:r>
    </w:p>
    <w:p>
      <w:pPr>
        <w:pStyle w:val="Zal-text"/>
        <w:spacing w:lineRule="auto" w:line="240" w:before="68" w:after="68"/>
        <w:ind w:left="0" w:right="57"/>
        <w:jc w:val="both"/>
        <w:rPr/>
      </w:pPr>
      <w:r>
        <w:rPr>
          <w:rFonts w:ascii="Times New Roman" w:hAnsi="Times New Roman"/>
        </w:rPr>
        <w:t>5. Oświadczam/y, że w podanych cenach uwzględnione zostały wszystkie koszty wykonania zamówienia.</w:t>
      </w:r>
    </w:p>
    <w:p>
      <w:pPr>
        <w:pStyle w:val="Zal-text"/>
        <w:spacing w:lineRule="auto" w:line="240" w:before="68" w:after="68"/>
        <w:ind w:left="0" w:right="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Zal-text"/>
        <w:spacing w:lineRule="auto" w:line="240" w:before="68" w:after="68"/>
        <w:ind w:left="0" w:right="57"/>
        <w:jc w:val="both"/>
        <w:rPr/>
      </w:pPr>
      <w:r>
        <w:rPr>
          <w:rFonts w:ascii="Times New Roman" w:hAnsi="Times New Roman"/>
          <w:color w:val="auto"/>
        </w:rPr>
        <w:t xml:space="preserve">6.  </w:t>
      </w:r>
      <w:r>
        <w:rPr>
          <w:rFonts w:ascii="Times New Roman" w:hAnsi="Times New Roman"/>
        </w:rPr>
        <w:t>Oświadczam/y, że zapoznaliśmy się z treścią SWZ wraz z Załącznikami i uznajemy się za związanych określonymi w niej postanowieniami.</w:t>
      </w:r>
    </w:p>
    <w:p>
      <w:pPr>
        <w:pStyle w:val="Normal"/>
        <w:spacing w:before="0" w:after="6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before="0" w:after="60"/>
        <w:jc w:val="both"/>
        <w:rPr/>
      </w:pPr>
      <w:r>
        <w:rPr>
          <w:sz w:val="22"/>
          <w:szCs w:val="22"/>
        </w:rPr>
        <w:t>7. Uważamy się za związanych niniejszą ofertą przez czas wskazany w SWZ, tj. przez okres 30 dni od upływu terminu składania ofert.</w:t>
      </w:r>
    </w:p>
    <w:p>
      <w:pPr>
        <w:pStyle w:val="Normal"/>
        <w:spacing w:before="120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before="120" w:after="0"/>
        <w:jc w:val="both"/>
        <w:rPr>
          <w:sz w:val="22"/>
          <w:szCs w:val="22"/>
        </w:rPr>
      </w:pPr>
      <w:r>
        <w:rPr>
          <w:sz w:val="22"/>
          <w:szCs w:val="22"/>
        </w:rPr>
        <w:t>8. Oferta nie zawiera / zawiera*</w:t>
      </w:r>
      <w:r>
        <w:rPr>
          <w:sz w:val="22"/>
          <w:szCs w:val="22"/>
          <w:vertAlign w:val="superscript"/>
        </w:rPr>
        <w:t>)</w:t>
      </w:r>
      <w:r>
        <w:rPr>
          <w:sz w:val="22"/>
          <w:szCs w:val="22"/>
        </w:rPr>
        <w:t xml:space="preserve"> informacji stanowiących tajemnicę przedsiębiorstwa </w:t>
        <w:br/>
        <w:t xml:space="preserve">w rozumieniu przepisów o zwalczaniu nieuczciwej konkurencji. Informacje takie zawarte są </w:t>
        <w:br/>
        <w:t>w następujących dokumentach: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Normal"/>
        <w:spacing w:before="120" w:after="0"/>
        <w:rPr>
          <w:sz w:val="22"/>
          <w:szCs w:val="22"/>
        </w:rPr>
      </w:pPr>
      <w:r>
        <w:rPr>
          <w:sz w:val="22"/>
          <w:szCs w:val="22"/>
        </w:rPr>
        <w:t>9. Następującą część zamówienia zamierzamy powierzyć  następującym podwykonawcom**</w:t>
      </w:r>
      <w:r>
        <w:rPr>
          <w:sz w:val="22"/>
          <w:szCs w:val="22"/>
          <w:vertAlign w:val="superscript"/>
        </w:rPr>
        <w:t>)</w:t>
      </w:r>
      <w:r>
        <w:rPr>
          <w:sz w:val="22"/>
          <w:szCs w:val="22"/>
        </w:rPr>
        <w:t>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Normal"/>
        <w:tabs>
          <w:tab w:val="clear" w:pos="708"/>
          <w:tab w:val="left" w:pos="360" w:leader="none"/>
        </w:tabs>
        <w:spacing w:before="120" w:after="0"/>
        <w:jc w:val="both"/>
        <w:rPr>
          <w:sz w:val="22"/>
          <w:szCs w:val="22"/>
        </w:rPr>
      </w:pPr>
      <w:r>
        <w:rPr>
          <w:sz w:val="22"/>
          <w:szCs w:val="22"/>
        </w:rPr>
        <w:t>W przypadku, gdy część zamówienia zostanie powierzona podwykonawcom, ponosimy pełną odpowiedzialność za należyte wykonanie całości zamówienia.</w:t>
      </w:r>
    </w:p>
    <w:p>
      <w:pPr>
        <w:pStyle w:val="Normal"/>
        <w:tabs>
          <w:tab w:val="clear" w:pos="708"/>
          <w:tab w:val="left" w:pos="360" w:leader="none"/>
        </w:tabs>
        <w:spacing w:before="120" w:after="0"/>
        <w:ind w:left="357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before="0" w:after="60"/>
        <w:ind w:hanging="540" w:left="540"/>
        <w:jc w:val="both"/>
        <w:rPr>
          <w:i/>
          <w:i/>
          <w:sz w:val="22"/>
          <w:szCs w:val="22"/>
        </w:rPr>
      </w:pPr>
      <w:r>
        <w:rPr>
          <w:i/>
          <w:sz w:val="22"/>
          <w:szCs w:val="22"/>
        </w:rPr>
        <w:t>*</w:t>
      </w:r>
      <w:r>
        <w:rPr>
          <w:i/>
          <w:sz w:val="22"/>
          <w:szCs w:val="22"/>
          <w:vertAlign w:val="superscript"/>
        </w:rPr>
        <w:t>)</w:t>
      </w:r>
      <w:r>
        <w:rPr>
          <w:i/>
          <w:sz w:val="22"/>
          <w:szCs w:val="22"/>
        </w:rPr>
        <w:t xml:space="preserve"> </w:t>
        <w:tab/>
        <w:t>niepotrzebne skreślić</w:t>
      </w:r>
    </w:p>
    <w:p>
      <w:pPr>
        <w:pStyle w:val="Normal"/>
        <w:shd w:val="clear" w:color="auto" w:fill="FFFFFF"/>
        <w:ind w:hanging="539" w:left="539"/>
        <w:jc w:val="both"/>
        <w:rPr>
          <w:i/>
          <w:i/>
          <w:sz w:val="22"/>
          <w:szCs w:val="22"/>
        </w:rPr>
      </w:pPr>
      <w:r>
        <w:rPr>
          <w:i/>
          <w:sz w:val="22"/>
          <w:szCs w:val="22"/>
        </w:rPr>
        <w:t>**</w:t>
      </w:r>
      <w:r>
        <w:rPr>
          <w:i/>
          <w:sz w:val="22"/>
          <w:szCs w:val="22"/>
          <w:vertAlign w:val="superscript"/>
        </w:rPr>
        <w:t>)</w:t>
      </w:r>
      <w:r>
        <w:rPr>
          <w:i/>
          <w:sz w:val="22"/>
          <w:szCs w:val="22"/>
        </w:rPr>
        <w:t xml:space="preserve"> </w:t>
        <w:tab/>
        <w:t>nie wypełnienie punktu oznacza, iż Wykonawca zamierza zrealizować całe zamówienie siłami własnymi</w:t>
      </w:r>
    </w:p>
    <w:p>
      <w:pPr>
        <w:pStyle w:val="Normal"/>
        <w:shd w:val="clear" w:color="auto" w:fill="FFFFFF"/>
        <w:ind w:hanging="539" w:left="539"/>
        <w:jc w:val="both"/>
        <w:rPr>
          <w:i/>
          <w:i/>
          <w:sz w:val="22"/>
          <w:szCs w:val="22"/>
        </w:rPr>
      </w:pPr>
      <w:r>
        <w:rPr>
          <w:i/>
          <w:sz w:val="22"/>
          <w:szCs w:val="22"/>
        </w:rPr>
      </w:r>
    </w:p>
    <w:p>
      <w:pPr>
        <w:pStyle w:val="Normal"/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10.Oświadczamy, że wybór oferty:</w:t>
      </w:r>
    </w:p>
    <w:p>
      <w:pPr>
        <w:pStyle w:val="ListParagraph"/>
        <w:numPr>
          <w:ilvl w:val="0"/>
          <w:numId w:val="1"/>
        </w:num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nie będzie prowadzić do powstania u Zamawiającego obowiązku podatkowego zgodnie                      z  przepisami ustawy o podatku od towarów i usług (tzw. odwrócony podatek VAT)</w:t>
      </w:r>
    </w:p>
    <w:p>
      <w:pPr>
        <w:pStyle w:val="ListParagraph"/>
        <w:numPr>
          <w:ilvl w:val="0"/>
          <w:numId w:val="1"/>
        </w:num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będzie prowadzić do powstania u Zamawiającego obowiązku podatkowego zgodnie                              z przepisami ustawy o podatku od towarów i usług.  </w:t>
      </w:r>
      <w:r>
        <w:rPr>
          <w:i/>
        </w:rPr>
        <w:t>(niepotrzebne skreślić)</w:t>
      </w:r>
    </w:p>
    <w:p>
      <w:pPr>
        <w:pStyle w:val="Normal"/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Jeżeli wybór niniejszej oferty prowadziłby do powstania u Zamawiającego obowiązku podatkowego Wykonawcy są zobowiązani wypełnić poniższą część.</w:t>
      </w:r>
    </w:p>
    <w:p>
      <w:pPr>
        <w:pStyle w:val="Normal"/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</w:t>
      </w:r>
      <w:r>
        <w:rPr>
          <w:sz w:val="22"/>
          <w:szCs w:val="22"/>
        </w:rPr>
        <w:t>..</w:t>
      </w:r>
    </w:p>
    <w:p>
      <w:pPr>
        <w:pStyle w:val="ListParagraph"/>
        <w:shd w:val="clear" w:color="auto" w:fill="FFFFFF"/>
        <w:ind w:left="0"/>
        <w:jc w:val="both"/>
        <w:rPr>
          <w:sz w:val="16"/>
          <w:szCs w:val="16"/>
        </w:rPr>
      </w:pPr>
      <w:r>
        <w:rPr>
          <w:sz w:val="16"/>
          <w:szCs w:val="16"/>
        </w:rPr>
        <w:t>(wskazanie nazwy (rodzaju) towaru lub usługi, których dostawa lub świadczenie będzie prowadzić do jego powstania wraz z ich wartością bez kwoty podatku)</w:t>
      </w:r>
    </w:p>
    <w:p>
      <w:pPr>
        <w:pStyle w:val="ListParagraph"/>
        <w:shd w:val="clear" w:color="auto" w:fill="FFFFFF"/>
        <w:ind w:left="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11. W przypadku, jeżeli wybór niniejszej oferty prowadziłby u Zamawiającego do obowiązku podatkowego zgodnie z przepisami o podatku od towarów i usług, Wykonawca składając cenową bez kwoty (o której mowa na wstępie niniejszego punktu tj. łączną cenę ofertową brutto wskazuje jej wartość bez kwoty podatku.)</w:t>
      </w:r>
    </w:p>
    <w:p>
      <w:pPr>
        <w:pStyle w:val="Normal"/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Jeżeli  złożono ofertę, której wybór prowadziłby do powstania u Zamawiającego obowiązku podatkowego zgodnie z przepisami o podatku od towarów usług, Zamawiający w celu oceny takiej oferty dolicza do przedstawionej w niej ceny podatek od towarów i usług, który miałby obowiązek rozliczyć zgodnie z tymi przepisami.</w:t>
      </w:r>
    </w:p>
    <w:p>
      <w:pPr>
        <w:pStyle w:val="Normal"/>
        <w:shd w:val="clear" w:color="auto" w:fill="FFFFFF"/>
        <w:jc w:val="both"/>
        <w:rPr>
          <w:rFonts w:ascii="Times New Roman" w:hAnsi="Times New Roman"/>
          <w:color w:val="000000"/>
          <w:lang w:val="pl-PL"/>
        </w:rPr>
      </w:pPr>
      <w:r>
        <w:rPr>
          <w:color w:val="000000"/>
          <w:lang w:val="pl-PL"/>
        </w:rPr>
      </w:r>
    </w:p>
    <w:p>
      <w:pPr>
        <w:pStyle w:val="Normal"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val="pl-PL"/>
        </w:rPr>
        <w:t>12. Oświadczam/y, że wypełniłem obowiązki informacyjne przewidziane w art. 13 lub art. 14 RODO</w:t>
      </w:r>
      <w:r>
        <w:rPr>
          <w:rStyle w:val="FootnoteReference"/>
          <w:color w:val="000000"/>
          <w:sz w:val="24"/>
          <w:szCs w:val="24"/>
        </w:rPr>
        <w:footnoteReference w:id="2"/>
      </w:r>
      <w:r>
        <w:rPr>
          <w:color w:val="000000"/>
          <w:sz w:val="24"/>
          <w:szCs w:val="24"/>
          <w:lang w:val="pl-PL"/>
        </w:rPr>
        <w:t xml:space="preserve"> wobec osób fizycznych, </w:t>
      </w:r>
      <w:r>
        <w:rPr>
          <w:sz w:val="24"/>
          <w:szCs w:val="24"/>
          <w:lang w:val="pl-PL"/>
        </w:rPr>
        <w:t>od których dane osobowe bezpośrednio lub pośrednio  pozyskałem</w:t>
      </w:r>
      <w:r>
        <w:rPr>
          <w:color w:val="000000"/>
          <w:sz w:val="24"/>
          <w:szCs w:val="24"/>
          <w:lang w:val="pl-PL"/>
        </w:rPr>
        <w:t xml:space="preserve"> w celu ubiegania się o udzielenie zamówienia publicznego w niniejszym postępowaniu</w:t>
      </w:r>
      <w:r>
        <w:rPr>
          <w:sz w:val="24"/>
          <w:szCs w:val="24"/>
          <w:lang w:val="pl-PL"/>
        </w:rPr>
        <w:t>.</w:t>
      </w:r>
    </w:p>
    <w:p>
      <w:pPr>
        <w:pStyle w:val="ListParagraph"/>
        <w:widowControl w:val="false"/>
        <w:ind w:left="36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widowControl w:val="false"/>
        <w:jc w:val="both"/>
        <w:textAlignment w:val="baseline"/>
        <w:rPr>
          <w:i/>
          <w:i/>
          <w:sz w:val="22"/>
          <w:szCs w:val="22"/>
        </w:rPr>
      </w:pPr>
      <w:r>
        <w:rPr>
          <w:sz w:val="22"/>
          <w:szCs w:val="22"/>
        </w:rPr>
        <w:t>13. Oświadczam/y, że jesteśmy małym lub średnim przedsiębiorcą tak/nie -</w:t>
      </w:r>
      <w:r>
        <w:rPr>
          <w:i/>
          <w:sz w:val="22"/>
          <w:szCs w:val="22"/>
        </w:rPr>
        <w:t>odpowiednie zakreślić</w:t>
      </w:r>
    </w:p>
    <w:p>
      <w:pPr>
        <w:pStyle w:val="Normal"/>
        <w:widowControl w:val="false"/>
        <w:jc w:val="both"/>
        <w:textAlignment w:val="baseline"/>
        <w:rPr>
          <w:i/>
          <w:i/>
          <w:sz w:val="22"/>
          <w:szCs w:val="22"/>
        </w:rPr>
      </w:pPr>
      <w:r>
        <w:rPr>
          <w:i/>
          <w:sz w:val="22"/>
          <w:szCs w:val="22"/>
        </w:rPr>
        <w:t xml:space="preserve">      </w:t>
      </w:r>
      <w:r>
        <w:rPr>
          <w:i/>
          <w:sz w:val="22"/>
          <w:szCs w:val="22"/>
        </w:rPr>
        <w:t>(dotyczy również konsorcjum)</w:t>
      </w:r>
    </w:p>
    <w:p>
      <w:pPr>
        <w:pStyle w:val="Normal"/>
        <w:ind w:left="284"/>
        <w:jc w:val="both"/>
        <w:rPr>
          <w:bCs/>
          <w:i/>
          <w:i/>
          <w:color w:val="000000"/>
          <w:sz w:val="22"/>
          <w:szCs w:val="22"/>
        </w:rPr>
      </w:pPr>
      <w:r>
        <w:rPr>
          <w:bCs/>
          <w:i/>
          <w:color w:val="000000"/>
          <w:sz w:val="22"/>
          <w:szCs w:val="22"/>
        </w:rPr>
      </w:r>
    </w:p>
    <w:p>
      <w:pPr>
        <w:pStyle w:val="Normal"/>
        <w:ind w:left="284"/>
        <w:jc w:val="both"/>
        <w:rPr>
          <w:bCs/>
          <w:i/>
          <w:i/>
          <w:color w:val="000000"/>
          <w:sz w:val="22"/>
          <w:szCs w:val="22"/>
        </w:rPr>
      </w:pPr>
      <w:r>
        <w:rPr>
          <w:bCs/>
          <w:i/>
          <w:color w:val="000000"/>
          <w:sz w:val="22"/>
          <w:szCs w:val="22"/>
        </w:rPr>
        <w:t>Zalecenie Komisji z dnia 6 maja 2003 r. dotyczące definicji mikroprzedsiębiorstw oraz małych                    i średnich przedsiębiorstw (Dz.U. L 124 z 20.5.2003, s. 36). Te informacje są wymagane wyłącznie do celów statystycznych.</w:t>
      </w:r>
    </w:p>
    <w:p>
      <w:pPr>
        <w:pStyle w:val="Normal"/>
        <w:ind w:left="284"/>
        <w:jc w:val="both"/>
        <w:rPr>
          <w:i/>
          <w:i/>
          <w:color w:val="000000"/>
          <w:sz w:val="22"/>
          <w:szCs w:val="22"/>
        </w:rPr>
      </w:pPr>
      <w:r>
        <w:rPr>
          <w:bCs/>
          <w:i/>
          <w:color w:val="000000"/>
          <w:sz w:val="22"/>
          <w:szCs w:val="22"/>
        </w:rPr>
        <w:t xml:space="preserve">Mikroprzedsiębiorstwo: </w:t>
      </w:r>
      <w:r>
        <w:rPr>
          <w:i/>
          <w:color w:val="000000"/>
          <w:sz w:val="22"/>
          <w:szCs w:val="22"/>
        </w:rPr>
        <w:t xml:space="preserve">przedsiębiorstwo, które </w:t>
      </w:r>
      <w:r>
        <w:rPr>
          <w:bCs/>
          <w:i/>
          <w:color w:val="000000"/>
          <w:sz w:val="22"/>
          <w:szCs w:val="22"/>
        </w:rPr>
        <w:t xml:space="preserve">zatrudnia mniej niż 10 osób </w:t>
      </w:r>
      <w:r>
        <w:rPr>
          <w:i/>
          <w:color w:val="000000"/>
          <w:sz w:val="22"/>
          <w:szCs w:val="22"/>
        </w:rPr>
        <w:t xml:space="preserve">i którego roczny obrót lub roczna suma bilansowa </w:t>
      </w:r>
      <w:r>
        <w:rPr>
          <w:bCs/>
          <w:i/>
          <w:color w:val="000000"/>
          <w:sz w:val="22"/>
          <w:szCs w:val="22"/>
        </w:rPr>
        <w:t xml:space="preserve">nie przekracza 2 milionów EUR. </w:t>
      </w:r>
    </w:p>
    <w:p>
      <w:pPr>
        <w:pStyle w:val="Normal"/>
        <w:ind w:left="284"/>
        <w:jc w:val="both"/>
        <w:rPr>
          <w:i/>
          <w:i/>
          <w:color w:val="000000"/>
          <w:sz w:val="22"/>
          <w:szCs w:val="22"/>
        </w:rPr>
      </w:pPr>
      <w:r>
        <w:rPr>
          <w:bCs/>
          <w:i/>
          <w:color w:val="000000"/>
          <w:sz w:val="22"/>
          <w:szCs w:val="22"/>
        </w:rPr>
        <w:t xml:space="preserve">Małe przedsiębiorstwo: </w:t>
      </w:r>
      <w:r>
        <w:rPr>
          <w:i/>
          <w:color w:val="000000"/>
          <w:sz w:val="22"/>
          <w:szCs w:val="22"/>
        </w:rPr>
        <w:t xml:space="preserve">przedsiębiorstwo, które </w:t>
      </w:r>
      <w:r>
        <w:rPr>
          <w:bCs/>
          <w:i/>
          <w:color w:val="000000"/>
          <w:sz w:val="22"/>
          <w:szCs w:val="22"/>
        </w:rPr>
        <w:t xml:space="preserve">zatrudnia mniej niż 50 osób </w:t>
      </w:r>
      <w:r>
        <w:rPr>
          <w:i/>
          <w:color w:val="000000"/>
          <w:sz w:val="22"/>
          <w:szCs w:val="22"/>
        </w:rPr>
        <w:t xml:space="preserve">i którego roczny obrót lub roczna suma bilansowa </w:t>
      </w:r>
      <w:r>
        <w:rPr>
          <w:bCs/>
          <w:i/>
          <w:color w:val="000000"/>
          <w:sz w:val="22"/>
          <w:szCs w:val="22"/>
        </w:rPr>
        <w:t xml:space="preserve">nie przekracza 10 milionów EUR. </w:t>
      </w:r>
    </w:p>
    <w:p>
      <w:pPr>
        <w:pStyle w:val="Normal"/>
        <w:spacing w:lineRule="auto" w:line="276"/>
        <w:ind w:left="284"/>
        <w:jc w:val="both"/>
        <w:rPr>
          <w:i/>
          <w:i/>
          <w:color w:val="000000"/>
          <w:sz w:val="22"/>
          <w:szCs w:val="22"/>
        </w:rPr>
      </w:pPr>
      <w:r>
        <w:rPr>
          <w:bCs/>
          <w:i/>
          <w:color w:val="000000"/>
          <w:sz w:val="22"/>
          <w:szCs w:val="22"/>
        </w:rPr>
        <w:t xml:space="preserve">Średnie przedsiębiorstwa: przedsiębiorstwa, które nie są mikroprzedsiębiorstwami ani małymi przedsiębiorstwami </w:t>
      </w:r>
      <w:r>
        <w:rPr>
          <w:i/>
          <w:color w:val="000000"/>
          <w:sz w:val="22"/>
          <w:szCs w:val="22"/>
        </w:rPr>
        <w:t xml:space="preserve">i które </w:t>
      </w:r>
      <w:r>
        <w:rPr>
          <w:bCs/>
          <w:i/>
          <w:color w:val="000000"/>
          <w:sz w:val="22"/>
          <w:szCs w:val="22"/>
        </w:rPr>
        <w:t xml:space="preserve">zatrudniają mniej niż 250 osób </w:t>
      </w:r>
      <w:r>
        <w:rPr>
          <w:i/>
          <w:color w:val="000000"/>
          <w:sz w:val="22"/>
          <w:szCs w:val="22"/>
        </w:rPr>
        <w:t xml:space="preserve">i których </w:t>
      </w:r>
      <w:r>
        <w:rPr>
          <w:bCs/>
          <w:i/>
          <w:color w:val="000000"/>
          <w:sz w:val="22"/>
          <w:szCs w:val="22"/>
        </w:rPr>
        <w:t>roczny obrót nie przekracza</w:t>
        <w:br/>
        <w:t xml:space="preserve">50 milionów EUR </w:t>
      </w:r>
      <w:r>
        <w:rPr>
          <w:bCs/>
          <w:i/>
          <w:iCs/>
          <w:color w:val="000000"/>
          <w:sz w:val="22"/>
          <w:szCs w:val="22"/>
        </w:rPr>
        <w:t xml:space="preserve">lub </w:t>
      </w:r>
      <w:r>
        <w:rPr>
          <w:bCs/>
          <w:i/>
          <w:color w:val="000000"/>
          <w:sz w:val="22"/>
          <w:szCs w:val="22"/>
        </w:rPr>
        <w:t xml:space="preserve">roczna suma bilansowa nie przekracza 43 milionów EUR </w:t>
      </w:r>
      <w:r>
        <w:rPr>
          <w:i/>
          <w:color w:val="000000"/>
          <w:sz w:val="22"/>
          <w:szCs w:val="22"/>
        </w:rPr>
        <w:t xml:space="preserve"> </w:t>
      </w:r>
    </w:p>
    <w:p>
      <w:pPr>
        <w:pStyle w:val="Normal"/>
        <w:spacing w:lineRule="auto" w:line="276"/>
        <w:ind w:left="284"/>
        <w:jc w:val="both"/>
        <w:rPr>
          <w:i/>
          <w:i/>
          <w:sz w:val="22"/>
          <w:szCs w:val="22"/>
        </w:rPr>
      </w:pPr>
      <w:r>
        <w:rPr>
          <w:i/>
          <w:sz w:val="22"/>
          <w:szCs w:val="22"/>
        </w:rPr>
      </w:r>
    </w:p>
    <w:p>
      <w:pPr>
        <w:pStyle w:val="Normal"/>
        <w:widowControl w:val="false"/>
        <w:tabs>
          <w:tab w:val="clear" w:pos="708"/>
          <w:tab w:val="left" w:pos="5265" w:leader="none"/>
        </w:tabs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………………………</w:t>
      </w:r>
      <w:r>
        <w:rPr>
          <w:sz w:val="22"/>
          <w:szCs w:val="22"/>
        </w:rPr>
        <w:t xml:space="preserve">., dnia ………………. r. 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>
        <w:rPr>
          <w:sz w:val="22"/>
          <w:szCs w:val="22"/>
        </w:rPr>
        <w:t>(miejscowość)</w:t>
      </w:r>
    </w:p>
    <w:p>
      <w:pPr>
        <w:pStyle w:val="Normal"/>
        <w:jc w:val="right"/>
        <w:rPr>
          <w:i w:val="false"/>
          <w:i w:val="false"/>
          <w:iCs w:val="false"/>
          <w:sz w:val="24"/>
          <w:szCs w:val="24"/>
        </w:rPr>
      </w:pPr>
      <w:r>
        <w:rPr>
          <w:i w:val="false"/>
          <w:iCs w:val="false"/>
          <w:sz w:val="24"/>
          <w:szCs w:val="24"/>
        </w:rPr>
        <w:t>…………………………………………………</w:t>
      </w:r>
    </w:p>
    <w:p>
      <w:pPr>
        <w:pStyle w:val="BodyText"/>
        <w:ind w:hanging="856" w:left="5812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podpis/y osoby/osób uprawnionej /nych do </w:t>
      </w:r>
    </w:p>
    <w:p>
      <w:pPr>
        <w:pStyle w:val="BodyText"/>
        <w:ind w:hanging="856" w:left="5812"/>
        <w:rPr>
          <w:rFonts w:ascii="Times New Roman" w:hAnsi="Times New Roman"/>
          <w:b/>
          <w:bCs/>
          <w:sz w:val="22"/>
          <w:szCs w:val="22"/>
          <w:vertAlign w:val="superscript"/>
        </w:rPr>
      </w:pPr>
      <w:r>
        <w:rPr>
          <w:rFonts w:ascii="Times New Roman" w:hAnsi="Times New Roman"/>
          <w:sz w:val="22"/>
          <w:szCs w:val="22"/>
        </w:rPr>
        <w:t xml:space="preserve">        </w:t>
      </w:r>
      <w:r>
        <w:rPr>
          <w:rFonts w:ascii="Times New Roman" w:hAnsi="Times New Roman"/>
          <w:sz w:val="22"/>
          <w:szCs w:val="22"/>
        </w:rPr>
        <w:t>reprezentowania Wykonawcy</w:t>
      </w:r>
      <w:r>
        <w:rPr>
          <w:rFonts w:ascii="Times New Roman" w:hAnsi="Times New Roman"/>
          <w:b/>
          <w:bCs/>
          <w:sz w:val="22"/>
          <w:szCs w:val="22"/>
          <w:vertAlign w:val="superscript"/>
        </w:rPr>
        <w:t xml:space="preserve"> </w:t>
      </w:r>
    </w:p>
    <w:p>
      <w:pPr>
        <w:pStyle w:val="BodyText"/>
        <w:ind w:hanging="856" w:left="5812"/>
        <w:rPr>
          <w:rFonts w:ascii="Times New Roman" w:hAnsi="Times New Roman"/>
          <w:b/>
          <w:bCs/>
          <w:sz w:val="22"/>
          <w:szCs w:val="22"/>
          <w:vertAlign w:val="superscript"/>
        </w:rPr>
      </w:pPr>
      <w:r>
        <w:rPr>
          <w:rFonts w:ascii="Times New Roman" w:hAnsi="Times New Roman"/>
          <w:b/>
          <w:bCs/>
          <w:sz w:val="22"/>
          <w:szCs w:val="22"/>
          <w:vertAlign w:val="superscript"/>
        </w:rPr>
      </w:r>
    </w:p>
    <w:p>
      <w:pPr>
        <w:pStyle w:val="BodyText"/>
        <w:ind w:hanging="856" w:left="5812"/>
        <w:rPr>
          <w:rFonts w:ascii="Times New Roman" w:hAnsi="Times New Roman"/>
          <w:b/>
          <w:bCs/>
          <w:sz w:val="22"/>
          <w:szCs w:val="22"/>
          <w:vertAlign w:val="superscript"/>
        </w:rPr>
      </w:pPr>
      <w:r>
        <w:rPr>
          <w:rFonts w:ascii="Times New Roman" w:hAnsi="Times New Roman"/>
          <w:b/>
          <w:bCs/>
          <w:sz w:val="22"/>
          <w:szCs w:val="22"/>
          <w:vertAlign w:val="superscript"/>
        </w:rPr>
      </w:r>
    </w:p>
    <w:p>
      <w:pPr>
        <w:pStyle w:val="BodyText"/>
        <w:ind w:hanging="856" w:left="5812"/>
        <w:rPr>
          <w:rFonts w:ascii="Times New Roman" w:hAnsi="Times New Roman"/>
          <w:b/>
          <w:bCs/>
          <w:sz w:val="22"/>
          <w:szCs w:val="22"/>
          <w:vertAlign w:val="superscript"/>
        </w:rPr>
      </w:pPr>
      <w:r>
        <w:rPr>
          <w:rFonts w:ascii="Times New Roman" w:hAnsi="Times New Roman"/>
          <w:b/>
          <w:bCs/>
          <w:sz w:val="22"/>
          <w:szCs w:val="22"/>
          <w:vertAlign w:val="superscript"/>
        </w:rPr>
      </w:r>
    </w:p>
    <w:p>
      <w:pPr>
        <w:pStyle w:val="BodyText"/>
        <w:ind w:hanging="856" w:left="5812"/>
        <w:rPr>
          <w:rFonts w:ascii="Times New Roman" w:hAnsi="Times New Roman"/>
          <w:b/>
          <w:bCs/>
          <w:sz w:val="22"/>
          <w:szCs w:val="22"/>
          <w:vertAlign w:val="superscript"/>
        </w:rPr>
      </w:pPr>
      <w:r>
        <w:rPr>
          <w:rFonts w:ascii="Times New Roman" w:hAnsi="Times New Roman"/>
          <w:b/>
          <w:bCs/>
          <w:sz w:val="22"/>
          <w:szCs w:val="22"/>
          <w:vertAlign w:val="superscript"/>
        </w:rPr>
      </w:r>
    </w:p>
    <w:p>
      <w:pPr>
        <w:pStyle w:val="BodyText"/>
        <w:ind w:hanging="856" w:left="5812"/>
        <w:rPr>
          <w:rFonts w:ascii="Times New Roman" w:hAnsi="Times New Roman"/>
          <w:b/>
          <w:bCs/>
          <w:sz w:val="22"/>
          <w:szCs w:val="22"/>
          <w:vertAlign w:val="superscript"/>
        </w:rPr>
      </w:pPr>
      <w:r>
        <w:rPr>
          <w:rFonts w:ascii="Times New Roman" w:hAnsi="Times New Roman"/>
          <w:b/>
          <w:bCs/>
          <w:sz w:val="22"/>
          <w:szCs w:val="22"/>
          <w:vertAlign w:val="superscript"/>
        </w:rPr>
      </w:r>
    </w:p>
    <w:p>
      <w:pPr>
        <w:pStyle w:val="BodyText"/>
        <w:ind w:hanging="856" w:left="5812"/>
        <w:rPr>
          <w:rFonts w:ascii="Times New Roman" w:hAnsi="Times New Roman"/>
          <w:b/>
          <w:bCs/>
          <w:sz w:val="22"/>
          <w:szCs w:val="22"/>
          <w:vertAlign w:val="superscript"/>
        </w:rPr>
      </w:pPr>
      <w:r>
        <w:rPr>
          <w:rFonts w:ascii="Times New Roman" w:hAnsi="Times New Roman"/>
          <w:b/>
          <w:bCs/>
          <w:sz w:val="22"/>
          <w:szCs w:val="22"/>
          <w:vertAlign w:val="superscript"/>
        </w:rPr>
      </w:r>
    </w:p>
    <w:p>
      <w:pPr>
        <w:pStyle w:val="BodyText"/>
        <w:ind w:hanging="856" w:left="5812"/>
        <w:rPr>
          <w:rFonts w:ascii="Times New Roman" w:hAnsi="Times New Roman"/>
          <w:b/>
          <w:bCs/>
          <w:sz w:val="22"/>
          <w:szCs w:val="22"/>
          <w:vertAlign w:val="superscript"/>
        </w:rPr>
      </w:pPr>
      <w:r>
        <w:rPr>
          <w:rFonts w:ascii="Times New Roman" w:hAnsi="Times New Roman"/>
          <w:b/>
          <w:bCs/>
          <w:sz w:val="22"/>
          <w:szCs w:val="22"/>
          <w:vertAlign w:val="superscript"/>
        </w:rPr>
      </w:r>
    </w:p>
    <w:p>
      <w:pPr>
        <w:pStyle w:val="BodyText"/>
        <w:ind w:hanging="856" w:left="5812"/>
        <w:rPr>
          <w:rFonts w:ascii="Times New Roman" w:hAnsi="Times New Roman"/>
          <w:b/>
          <w:bCs/>
          <w:sz w:val="22"/>
          <w:szCs w:val="22"/>
          <w:vertAlign w:val="superscript"/>
        </w:rPr>
      </w:pPr>
      <w:r>
        <w:rPr>
          <w:rFonts w:ascii="Times New Roman" w:hAnsi="Times New Roman"/>
          <w:b/>
          <w:bCs/>
          <w:sz w:val="22"/>
          <w:szCs w:val="22"/>
          <w:vertAlign w:val="superscript"/>
        </w:rPr>
      </w:r>
    </w:p>
    <w:p>
      <w:pPr>
        <w:pStyle w:val="BodyText"/>
        <w:ind w:hanging="856" w:left="5812"/>
        <w:rPr>
          <w:rFonts w:ascii="Times New Roman" w:hAnsi="Times New Roman"/>
          <w:b/>
          <w:bCs/>
          <w:sz w:val="22"/>
          <w:szCs w:val="22"/>
          <w:vertAlign w:val="superscript"/>
        </w:rPr>
      </w:pPr>
      <w:r>
        <w:rPr>
          <w:rFonts w:ascii="Times New Roman" w:hAnsi="Times New Roman"/>
          <w:b/>
          <w:bCs/>
          <w:sz w:val="22"/>
          <w:szCs w:val="22"/>
          <w:vertAlign w:val="superscript"/>
        </w:rPr>
      </w:r>
    </w:p>
    <w:p>
      <w:pPr>
        <w:pStyle w:val="BodyText"/>
        <w:ind w:hanging="856" w:left="5812"/>
        <w:rPr>
          <w:rFonts w:ascii="Times New Roman" w:hAnsi="Times New Roman"/>
          <w:b/>
          <w:bCs/>
          <w:sz w:val="22"/>
          <w:szCs w:val="22"/>
          <w:vertAlign w:val="superscript"/>
        </w:rPr>
      </w:pPr>
      <w:r>
        <w:rPr>
          <w:rFonts w:ascii="Times New Roman" w:hAnsi="Times New Roman"/>
          <w:b/>
          <w:bCs/>
          <w:sz w:val="22"/>
          <w:szCs w:val="22"/>
          <w:vertAlign w:val="superscript"/>
        </w:rPr>
      </w:r>
    </w:p>
    <w:p>
      <w:pPr>
        <w:pStyle w:val="BodyText"/>
        <w:ind w:hanging="856" w:left="5812"/>
        <w:rPr>
          <w:rFonts w:ascii="Times New Roman" w:hAnsi="Times New Roman"/>
          <w:b/>
          <w:bCs/>
          <w:sz w:val="22"/>
          <w:szCs w:val="22"/>
          <w:vertAlign w:val="superscript"/>
        </w:rPr>
      </w:pPr>
      <w:r>
        <w:rPr>
          <w:rFonts w:ascii="Times New Roman" w:hAnsi="Times New Roman"/>
          <w:b/>
          <w:bCs/>
          <w:sz w:val="22"/>
          <w:szCs w:val="22"/>
          <w:vertAlign w:val="superscript"/>
        </w:rPr>
      </w:r>
    </w:p>
    <w:p>
      <w:pPr>
        <w:pStyle w:val="BodyText"/>
        <w:ind w:hanging="856" w:left="5812"/>
        <w:rPr>
          <w:rFonts w:ascii="Times New Roman" w:hAnsi="Times New Roman"/>
          <w:b/>
          <w:bCs/>
          <w:sz w:val="22"/>
          <w:szCs w:val="22"/>
          <w:vertAlign w:val="superscript"/>
        </w:rPr>
      </w:pPr>
      <w:r>
        <w:rPr>
          <w:rFonts w:ascii="Times New Roman" w:hAnsi="Times New Roman"/>
          <w:b/>
          <w:bCs/>
          <w:sz w:val="22"/>
          <w:szCs w:val="22"/>
          <w:vertAlign w:val="superscript"/>
        </w:rPr>
      </w:r>
    </w:p>
    <w:p>
      <w:pPr>
        <w:pStyle w:val="BodyText"/>
        <w:ind w:hanging="856" w:left="5812"/>
        <w:rPr>
          <w:rFonts w:ascii="Times New Roman" w:hAnsi="Times New Roman"/>
          <w:b/>
          <w:bCs/>
          <w:sz w:val="22"/>
          <w:szCs w:val="22"/>
          <w:vertAlign w:val="superscript"/>
        </w:rPr>
      </w:pPr>
      <w:r>
        <w:rPr>
          <w:rFonts w:ascii="Times New Roman" w:hAnsi="Times New Roman"/>
          <w:b/>
          <w:bCs/>
          <w:sz w:val="22"/>
          <w:szCs w:val="22"/>
          <w:vertAlign w:val="superscript"/>
        </w:rPr>
      </w:r>
    </w:p>
    <w:p>
      <w:pPr>
        <w:pStyle w:val="BodyText"/>
        <w:ind w:hanging="856" w:left="5812"/>
        <w:rPr>
          <w:rFonts w:ascii="Times New Roman" w:hAnsi="Times New Roman"/>
          <w:b/>
          <w:bCs/>
          <w:sz w:val="22"/>
          <w:szCs w:val="22"/>
          <w:vertAlign w:val="superscript"/>
        </w:rPr>
      </w:pPr>
      <w:r>
        <w:rPr>
          <w:rFonts w:ascii="Times New Roman" w:hAnsi="Times New Roman"/>
          <w:b/>
          <w:bCs/>
          <w:sz w:val="22"/>
          <w:szCs w:val="22"/>
          <w:vertAlign w:val="superscript"/>
        </w:rPr>
      </w:r>
    </w:p>
    <w:p>
      <w:pPr>
        <w:pStyle w:val="BodyText"/>
        <w:ind w:hanging="856" w:left="5812"/>
        <w:rPr>
          <w:rFonts w:ascii="Times New Roman" w:hAnsi="Times New Roman"/>
          <w:b/>
          <w:bCs/>
          <w:sz w:val="22"/>
          <w:szCs w:val="22"/>
          <w:vertAlign w:val="superscript"/>
        </w:rPr>
      </w:pPr>
      <w:r>
        <w:rPr>
          <w:rFonts w:ascii="Times New Roman" w:hAnsi="Times New Roman"/>
          <w:b/>
          <w:bCs/>
          <w:sz w:val="22"/>
          <w:szCs w:val="22"/>
          <w:vertAlign w:val="superscript"/>
        </w:rPr>
      </w:r>
    </w:p>
    <w:p>
      <w:pPr>
        <w:pStyle w:val="BodyText"/>
        <w:ind w:hanging="856" w:left="5812"/>
        <w:rPr>
          <w:rFonts w:ascii="Times New Roman" w:hAnsi="Times New Roman"/>
          <w:b/>
          <w:bCs/>
          <w:sz w:val="22"/>
          <w:szCs w:val="22"/>
          <w:vertAlign w:val="superscript"/>
        </w:rPr>
      </w:pPr>
      <w:r>
        <w:rPr>
          <w:rFonts w:ascii="Times New Roman" w:hAnsi="Times New Roman"/>
          <w:b/>
          <w:bCs/>
          <w:sz w:val="22"/>
          <w:szCs w:val="22"/>
          <w:vertAlign w:val="superscript"/>
        </w:rPr>
      </w:r>
    </w:p>
    <w:p>
      <w:pPr>
        <w:pStyle w:val="BodyText"/>
        <w:ind w:hanging="856" w:left="5812"/>
        <w:rPr>
          <w:rFonts w:ascii="Times New Roman" w:hAnsi="Times New Roman"/>
          <w:b/>
          <w:bCs/>
          <w:sz w:val="22"/>
          <w:szCs w:val="22"/>
          <w:vertAlign w:val="superscript"/>
        </w:rPr>
      </w:pPr>
      <w:r>
        <w:rPr>
          <w:rFonts w:ascii="Times New Roman" w:hAnsi="Times New Roman"/>
          <w:b/>
          <w:bCs/>
          <w:sz w:val="22"/>
          <w:szCs w:val="22"/>
          <w:vertAlign w:val="superscript"/>
        </w:rPr>
      </w:r>
    </w:p>
    <w:p>
      <w:pPr>
        <w:pStyle w:val="BodyText"/>
        <w:ind w:hanging="856" w:left="5812"/>
        <w:rPr>
          <w:rFonts w:ascii="Times New Roman" w:hAnsi="Times New Roman"/>
          <w:b/>
          <w:bCs/>
          <w:sz w:val="22"/>
          <w:szCs w:val="22"/>
          <w:vertAlign w:val="superscript"/>
        </w:rPr>
      </w:pPr>
      <w:r>
        <w:rPr>
          <w:rFonts w:ascii="Times New Roman" w:hAnsi="Times New Roman"/>
          <w:b/>
          <w:bCs/>
          <w:sz w:val="22"/>
          <w:szCs w:val="22"/>
          <w:vertAlign w:val="superscript"/>
        </w:rPr>
      </w:r>
    </w:p>
    <w:p>
      <w:pPr>
        <w:pStyle w:val="BodyText"/>
        <w:ind w:hanging="0" w:left="5812"/>
        <w:rPr/>
      </w:pPr>
      <w:r>
        <w:rPr/>
      </w:r>
    </w:p>
    <w:sectPr>
      <w:footnotePr>
        <w:numFmt w:val="decimal"/>
      </w:footnote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auto"/>
    <w:pitch w:val="variable"/>
  </w:font>
  <w:font w:name="Liberation Sans">
    <w:altName w:val="Arial"/>
    <w:charset w:val="ee"/>
    <w:family w:val="swiss"/>
    <w:pitch w:val="variable"/>
  </w:font>
  <w:font w:name="MyriadPro-Regular">
    <w:charset w:val="ee"/>
    <w:family w:val="roman"/>
    <w:pitch w:val="variable"/>
  </w:font>
  <w:font w:name="Optima">
    <w:charset w:val="ee"/>
    <w:family w:val="roman"/>
    <w:pitch w:val="variable"/>
  </w:font>
  <w:font w:name="Arial">
    <w:charset w:val="ee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color w:val="000000"/>
          <w:sz w:val="22"/>
          <w:szCs w:val="22"/>
          <w:vertAlign w:val="superscript"/>
        </w:rPr>
        <w:t xml:space="preserve">) </w:t>
      </w:r>
      <w:r>
        <w:rPr>
          <w:rFonts w:cs="Arial" w:ascii="Arial" w:hAnsi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>
      <w:pPr>
        <w:pStyle w:val="FootnoteText"/>
        <w:rPr/>
      </w:pPr>
      <w:r>
        <w:rPr/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e614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uiPriority w:val="99"/>
    <w:qFormat/>
    <w:rsid w:val="003e6147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odstawowyZnak" w:customStyle="1">
    <w:name w:val="Tekst podstawowy Znak"/>
    <w:basedOn w:val="DefaultParagraphFont"/>
    <w:uiPriority w:val="99"/>
    <w:qFormat/>
    <w:rsid w:val="003e6147"/>
    <w:rPr>
      <w:rFonts w:ascii="Courier New" w:hAnsi="Courier New" w:eastAsia="Times New Roman" w:cs="Times New Roman"/>
      <w:sz w:val="24"/>
      <w:szCs w:val="20"/>
      <w:lang w:eastAsia="pl-PL"/>
    </w:rPr>
  </w:style>
  <w:style w:type="character" w:styleId="Znakiprzypiswdolnych" w:customStyle="1">
    <w:name w:val="Znaki przypisów dolnych"/>
    <w:uiPriority w:val="99"/>
    <w:semiHidden/>
    <w:unhideWhenUsed/>
    <w:qFormat/>
    <w:rsid w:val="003e6147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AkapitzlistZnak" w:customStyle="1">
    <w:name w:val="Akapit z listą Znak"/>
    <w:link w:val="ListParagraph"/>
    <w:qFormat/>
    <w:rsid w:val="003e6147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unhideWhenUsed/>
    <w:rsid w:val="003e6147"/>
    <w:pPr/>
    <w:rPr>
      <w:rFonts w:ascii="Courier New" w:hAnsi="Courier New"/>
      <w:sz w:val="24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FootnoteText">
    <w:name w:val="footnote text"/>
    <w:basedOn w:val="Normal"/>
    <w:link w:val="TekstprzypisudolnegoZnak"/>
    <w:uiPriority w:val="99"/>
    <w:unhideWhenUsed/>
    <w:rsid w:val="003e6147"/>
    <w:pPr/>
    <w:rPr/>
  </w:style>
  <w:style w:type="paragraph" w:styleId="NoSpacing">
    <w:name w:val="No Spacing"/>
    <w:qFormat/>
    <w:rsid w:val="003e6147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ListParagraph">
    <w:name w:val="List Paragraph"/>
    <w:basedOn w:val="Normal"/>
    <w:link w:val="AkapitzlistZnak"/>
    <w:qFormat/>
    <w:rsid w:val="003e6147"/>
    <w:pPr>
      <w:ind w:left="708"/>
    </w:pPr>
    <w:rPr/>
  </w:style>
  <w:style w:type="paragraph" w:styleId="Zal-text" w:customStyle="1">
    <w:name w:val="Zal-text"/>
    <w:basedOn w:val="Normal"/>
    <w:qFormat/>
    <w:rsid w:val="003e6147"/>
    <w:pPr>
      <w:widowControl w:val="false"/>
      <w:tabs>
        <w:tab w:val="clear" w:pos="708"/>
        <w:tab w:val="right" w:pos="8674" w:leader="dot"/>
      </w:tabs>
      <w:spacing w:lineRule="atLeast" w:line="320" w:before="85" w:after="85"/>
      <w:ind w:left="57" w:right="57"/>
      <w:jc w:val="both"/>
    </w:pPr>
    <w:rPr>
      <w:rFonts w:ascii="MyriadPro-Regular" w:hAnsi="MyriadPro-Regular"/>
      <w:color w:val="000000"/>
      <w:sz w:val="22"/>
      <w:szCs w:val="22"/>
    </w:rPr>
  </w:style>
  <w:style w:type="paragraph" w:styleId="normaltableau" w:customStyle="1">
    <w:name w:val="normal_tableau"/>
    <w:basedOn w:val="Normal"/>
    <w:qFormat/>
    <w:rsid w:val="003e6147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Application>LibreOffice/24.8.4.2$Windows_X86_64 LibreOffice_project/bb3cfa12c7b1bf994ecc5649a80400d06cd71002</Application>
  <AppVersion>15.0000</AppVersion>
  <Pages>3</Pages>
  <Words>730</Words>
  <Characters>5141</Characters>
  <CharactersWithSpaces>5923</CharactersWithSpaces>
  <Paragraphs>61</Paragraphs>
  <Company>SPZOZ w Stalowej Woli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2023-07-21T07:26:00Z</dcterms:created>
  <dc:creator>kgorczyca</dc:creator>
  <dc:description/>
  <dc:language>pl-PL</dc:language>
  <cp:lastModifiedBy/>
  <dcterms:modified xsi:type="dcterms:W3CDTF">2026-04-21T10:09:35Z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